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31E61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05A1C38E" w:rsidR="001F141D" w:rsidRDefault="007D1A2E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28099021" w:rsidR="001F141D" w:rsidRPr="00057BD6" w:rsidRDefault="005738D2" w:rsidP="008C5E4C">
            <w:pPr>
              <w:pStyle w:val="Default0"/>
              <w:rPr>
                <w:b/>
              </w:rPr>
            </w:pPr>
            <w:r>
              <w:rPr>
                <w:b/>
              </w:rPr>
              <w:t>Robotický operační systém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5"/>
        <w:gridCol w:w="1985"/>
        <w:gridCol w:w="1134"/>
        <w:gridCol w:w="1843"/>
        <w:gridCol w:w="2057"/>
      </w:tblGrid>
      <w:tr w:rsidR="00576C2F" w14:paraId="1697306F" w14:textId="77777777" w:rsidTr="00743FB3">
        <w:trPr>
          <w:trHeight w:val="569"/>
        </w:trPr>
        <w:tc>
          <w:tcPr>
            <w:tcW w:w="2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985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057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E1034C" w14:paraId="01D3BDD5" w14:textId="77777777" w:rsidTr="00743FB3">
        <w:trPr>
          <w:trHeight w:val="569"/>
        </w:trPr>
        <w:tc>
          <w:tcPr>
            <w:tcW w:w="2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09979ADB" w14:textId="4BD6D7C5" w:rsidR="00E1034C" w:rsidRDefault="00E1034C" w:rsidP="004D7D18">
            <w:pPr>
              <w:spacing w:before="40" w:after="40" w:line="240" w:lineRule="auto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Cena </w:t>
            </w:r>
            <w:r w:rsidR="005738D2">
              <w:rPr>
                <w:rFonts w:cs="Calibri"/>
                <w:b/>
                <w:bCs/>
                <w:color w:val="000000"/>
                <w:lang w:eastAsia="en-US"/>
              </w:rPr>
              <w:t>robotického operačního sytému</w:t>
            </w:r>
            <w:r w:rsidR="00E733EE" w:rsidRPr="00E733EE">
              <w:rPr>
                <w:rFonts w:cs="Calibri"/>
                <w:b/>
                <w:bCs/>
                <w:color w:val="000000"/>
                <w:lang w:eastAsia="en-US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81C6893" w14:textId="7A1FC052" w:rsidR="00E1034C" w:rsidRPr="00B811BB" w:rsidRDefault="00B811BB">
            <w:pPr>
              <w:spacing w:before="40" w:after="40"/>
              <w:jc w:val="center"/>
              <w:rPr>
                <w:rFonts w:cs="Calibri"/>
                <w:i/>
                <w:iCs/>
                <w:color w:val="000000"/>
                <w:lang w:eastAsia="en-US"/>
              </w:rPr>
            </w:pPr>
            <w:r w:rsidRPr="00B811BB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4E49EE7" w14:textId="3DDB80AE" w:rsidR="00E1034C" w:rsidRDefault="00B811BB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B811BB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B0D30B" w14:textId="28E45AEB" w:rsidR="00E1034C" w:rsidRDefault="00B811BB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B811BB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  <w:tc>
          <w:tcPr>
            <w:tcW w:w="2057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179D1FA5" w14:textId="5B80BCB1" w:rsidR="00E1034C" w:rsidRDefault="00B811BB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B811BB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</w:tr>
      <w:tr w:rsidR="00B811BB" w14:paraId="22355C1C" w14:textId="77777777" w:rsidTr="00743FB3">
        <w:trPr>
          <w:trHeight w:val="569"/>
        </w:trPr>
        <w:tc>
          <w:tcPr>
            <w:tcW w:w="2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6F6B8C6" w14:textId="5DDC3D59" w:rsidR="00B811BB" w:rsidRDefault="00B811BB" w:rsidP="00B811BB">
            <w:pPr>
              <w:spacing w:before="40" w:after="40" w:line="240" w:lineRule="auto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pozáručního FULL servisu po dobu 8 let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21B5694" w14:textId="25D5E5A8" w:rsidR="00B811BB" w:rsidRDefault="00B811BB" w:rsidP="00B811BB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C5741A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DD52CA7" w14:textId="6BDE720D" w:rsidR="00B811BB" w:rsidRDefault="00B811BB" w:rsidP="00B811BB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C5741A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1EE80C" w14:textId="3E97DB1E" w:rsidR="00B811BB" w:rsidRDefault="00B811BB" w:rsidP="00B811BB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C5741A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  <w:tc>
          <w:tcPr>
            <w:tcW w:w="2057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7AB8E4FB" w14:textId="0E18515F" w:rsidR="00B811BB" w:rsidRDefault="00B811BB" w:rsidP="00B811BB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C5741A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</w:tr>
      <w:tr w:rsidR="00B811BB" w14:paraId="24DAED12" w14:textId="77777777" w:rsidTr="00743FB3">
        <w:trPr>
          <w:trHeight w:val="489"/>
        </w:trPr>
        <w:tc>
          <w:tcPr>
            <w:tcW w:w="2825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146C7C57" w:rsidR="00B811BB" w:rsidRDefault="00B811BB" w:rsidP="00B811BB">
            <w:pPr>
              <w:spacing w:before="40" w:after="40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Celková nabídková cena za realizaci předmětu veřejné zakázky (</w:t>
            </w:r>
            <w:r w:rsidRPr="00E1034C">
              <w:rPr>
                <w:rFonts w:cs="Calibri"/>
                <w:b/>
                <w:bCs/>
                <w:color w:val="000000"/>
                <w:lang w:eastAsia="en-US"/>
              </w:rPr>
              <w:t>součet výše uvedených položek</w:t>
            </w:r>
            <w:r>
              <w:rPr>
                <w:rFonts w:cs="Calibri"/>
                <w:b/>
                <w:bCs/>
                <w:color w:val="000000"/>
                <w:lang w:eastAsia="en-US"/>
              </w:rPr>
              <w:t>,</w:t>
            </w:r>
            <w:r w:rsidRPr="00E1034C">
              <w:rPr>
                <w:rFonts w:cs="Calibri"/>
                <w:b/>
                <w:bCs/>
                <w:color w:val="000000"/>
                <w:lang w:eastAsia="en-US"/>
              </w:rPr>
              <w:t xml:space="preserve"> tj. cen</w:t>
            </w:r>
            <w:r w:rsidR="00743FB3">
              <w:rPr>
                <w:rFonts w:cs="Calibri"/>
                <w:b/>
                <w:bCs/>
                <w:color w:val="000000"/>
                <w:lang w:eastAsia="en-US"/>
              </w:rPr>
              <w:t xml:space="preserve">y </w:t>
            </w:r>
            <w:r w:rsidR="005738D2" w:rsidRPr="005738D2">
              <w:rPr>
                <w:rFonts w:cs="Calibri"/>
                <w:b/>
                <w:bCs/>
                <w:color w:val="000000"/>
                <w:lang w:eastAsia="en-US"/>
              </w:rPr>
              <w:t>robotického operačního sytému</w:t>
            </w:r>
            <w:r w:rsidRPr="00E1034C">
              <w:rPr>
                <w:rFonts w:cs="Calibri"/>
                <w:b/>
                <w:bCs/>
                <w:color w:val="000000"/>
                <w:lang w:eastAsia="en-US"/>
              </w:rPr>
              <w:t xml:space="preserve"> a ceny pozáručního </w:t>
            </w:r>
            <w:r>
              <w:rPr>
                <w:rFonts w:cs="Calibri"/>
                <w:b/>
                <w:bCs/>
                <w:color w:val="000000"/>
                <w:lang w:eastAsia="en-US"/>
              </w:rPr>
              <w:t>FULL</w:t>
            </w:r>
            <w:r w:rsidRPr="00E1034C">
              <w:rPr>
                <w:rFonts w:cs="Calibri"/>
                <w:b/>
                <w:bCs/>
                <w:color w:val="000000"/>
                <w:lang w:eastAsia="en-US"/>
              </w:rPr>
              <w:t xml:space="preserve"> servisu</w:t>
            </w:r>
            <w:r>
              <w:rPr>
                <w:rFonts w:cs="Calibri"/>
                <w:b/>
                <w:bCs/>
                <w:color w:val="000000"/>
                <w:lang w:eastAsia="en-US"/>
              </w:rPr>
              <w:t>)</w:t>
            </w:r>
          </w:p>
        </w:tc>
        <w:tc>
          <w:tcPr>
            <w:tcW w:w="198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19D83254" w:rsidR="00B811BB" w:rsidRDefault="00B811BB" w:rsidP="00B811BB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  <w:r w:rsidRPr="00C5741A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3E36D3EA" w14:textId="4FCA5BF3" w:rsidR="00B811BB" w:rsidRDefault="00B811BB" w:rsidP="00B811BB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C5741A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2BDF55F" w:rsidR="00B811BB" w:rsidRDefault="00B811BB" w:rsidP="00B811BB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C5741A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  <w:tc>
          <w:tcPr>
            <w:tcW w:w="2057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55F66F32" w:rsidR="00B811BB" w:rsidRDefault="00B811BB" w:rsidP="00B811BB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C5741A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632582A2" w:rsidR="00761581" w:rsidRPr="00743FB3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 dne 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.………….</w:t>
      </w: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 w:rsidP="005B1A20">
      <w:pPr>
        <w:widowControl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DA5B219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</w:t>
      </w:r>
      <w:r>
        <w:rPr>
          <w:i/>
          <w:lang w:eastAsia="x-none"/>
        </w:rPr>
        <w:t xml:space="preserve">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sectPr w:rsidR="00CE6888" w:rsidSect="005B1A20">
      <w:headerReference w:type="default" r:id="rId8"/>
      <w:footerReference w:type="default" r:id="rId9"/>
      <w:pgSz w:w="11906" w:h="16838"/>
      <w:pgMar w:top="1701" w:right="1134" w:bottom="1134" w:left="1134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3DDAB7ED" w:rsidR="00CE6888" w:rsidRPr="00131E61" w:rsidRDefault="00131E61" w:rsidP="00131E61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0ACEE215">
          <wp:simplePos x="0" y="0"/>
          <wp:positionH relativeFrom="margin">
            <wp:align>right</wp:align>
          </wp:positionH>
          <wp:positionV relativeFrom="paragraph">
            <wp:posOffset>40005</wp:posOffset>
          </wp:positionV>
          <wp:extent cx="2080260" cy="55753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80260" cy="55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27DC533" wp14:editId="1E489CF2">
          <wp:simplePos x="0" y="0"/>
          <wp:positionH relativeFrom="margin">
            <wp:posOffset>-198755</wp:posOffset>
          </wp:positionH>
          <wp:positionV relativeFrom="paragraph">
            <wp:posOffset>-33655</wp:posOffset>
          </wp:positionV>
          <wp:extent cx="4195445" cy="701040"/>
          <wp:effectExtent l="0" t="0" r="0" b="381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5445" cy="701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8505277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31E61"/>
    <w:rsid w:val="001361FB"/>
    <w:rsid w:val="001A7378"/>
    <w:rsid w:val="001F141D"/>
    <w:rsid w:val="00285787"/>
    <w:rsid w:val="002D386D"/>
    <w:rsid w:val="003D2987"/>
    <w:rsid w:val="004D7D18"/>
    <w:rsid w:val="00560B76"/>
    <w:rsid w:val="00563CB4"/>
    <w:rsid w:val="005738D2"/>
    <w:rsid w:val="00576C2F"/>
    <w:rsid w:val="005856B7"/>
    <w:rsid w:val="005A67AC"/>
    <w:rsid w:val="005B1A20"/>
    <w:rsid w:val="005F6AA3"/>
    <w:rsid w:val="00720DAE"/>
    <w:rsid w:val="00743FB3"/>
    <w:rsid w:val="00761581"/>
    <w:rsid w:val="007D1A2E"/>
    <w:rsid w:val="008C5E4C"/>
    <w:rsid w:val="00997E0D"/>
    <w:rsid w:val="009A6A9B"/>
    <w:rsid w:val="009F0DEF"/>
    <w:rsid w:val="00A63CBA"/>
    <w:rsid w:val="00A96168"/>
    <w:rsid w:val="00B546C0"/>
    <w:rsid w:val="00B811BB"/>
    <w:rsid w:val="00CE4799"/>
    <w:rsid w:val="00CE6888"/>
    <w:rsid w:val="00D12603"/>
    <w:rsid w:val="00DE30E6"/>
    <w:rsid w:val="00E1034C"/>
    <w:rsid w:val="00E73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228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21</cp:revision>
  <cp:lastPrinted>2018-10-15T06:15:00Z</cp:lastPrinted>
  <dcterms:created xsi:type="dcterms:W3CDTF">2021-06-16T09:28:00Z</dcterms:created>
  <dcterms:modified xsi:type="dcterms:W3CDTF">2022-06-22T18:49:00Z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